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5812"/>
        <w:gridCol w:w="2206"/>
        <w:tblGridChange w:id="0">
          <w:tblGrid>
            <w:gridCol w:w="1980"/>
            <w:gridCol w:w="5812"/>
            <w:gridCol w:w="22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76" w:lineRule="auto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217804</wp:posOffset>
                  </wp:positionH>
                  <wp:positionV relativeFrom="paragraph">
                    <wp:posOffset>17780</wp:posOffset>
                  </wp:positionV>
                  <wp:extent cx="800735" cy="914400"/>
                  <wp:effectExtent b="0" l="0" r="0" t="0"/>
                  <wp:wrapNone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Ministero dell’Istruzione e del Merito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ISTITUTO COMPRENSIVO “NELSON MANDELA”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Infanzia, - Primaria - Secondaria di 1°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Via dei Torriani, 44 – 00164 Roma Tel. 0666000349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Cod. Mecc. RMIC8FW00E – C.F. 97712890587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rmic8fw00e@istruzione.it</w:t>
              </w:r>
            </w:hyperlink>
            <w:r w:rsidDel="00000000" w:rsidR="00000000" w:rsidRPr="00000000">
              <w:rPr>
                <w:rtl w:val="0"/>
              </w:rPr>
              <w:t xml:space="preserve">  -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rmic8fw00e@pec.istruzione.it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www.icnelsonmandela.edu.it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55246</wp:posOffset>
                  </wp:positionH>
                  <wp:positionV relativeFrom="paragraph">
                    <wp:posOffset>132080</wp:posOffset>
                  </wp:positionV>
                  <wp:extent cx="1123950" cy="789940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9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255" w:lineRule="auto"/>
        <w:ind w:left="216" w:firstLine="0"/>
        <w:jc w:val="center"/>
        <w:rPr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CONSIGLIO ORIENTATIVO    </w:t>
      </w:r>
      <w:r w:rsidDel="00000000" w:rsidR="00000000" w:rsidRPr="00000000">
        <w:rPr>
          <w:sz w:val="22"/>
          <w:szCs w:val="22"/>
          <w:rtl w:val="0"/>
        </w:rPr>
        <w:t xml:space="preserve">Anno Scolastico 202_ -202_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344"/>
          <w:tab w:val="right" w:leader="none" w:pos="9504"/>
        </w:tabs>
        <w:spacing w:before="278" w:line="253" w:lineRule="auto"/>
        <w:ind w:left="216" w:firstLine="0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genitori dell’alunno/a …………………………………..  </w:t>
      </w:r>
    </w:p>
    <w:p w:rsidR="00000000" w:rsidDel="00000000" w:rsidP="00000000" w:rsidRDefault="00000000" w:rsidRPr="00000000" w14:paraId="0000000F">
      <w:pPr>
        <w:tabs>
          <w:tab w:val="left" w:leader="none" w:pos="7344"/>
          <w:tab w:val="right" w:leader="none" w:pos="9504"/>
        </w:tabs>
        <w:spacing w:before="278" w:line="253" w:lineRule="auto"/>
        <w:ind w:left="216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classe  3….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344"/>
          <w:tab w:val="right" w:leader="none" w:pos="9504"/>
        </w:tabs>
        <w:spacing w:line="253" w:lineRule="auto"/>
        <w:ind w:left="216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Consiglio di Classe</w:t>
      </w:r>
    </w:p>
    <w:p w:rsidR="00000000" w:rsidDel="00000000" w:rsidP="00000000" w:rsidRDefault="00000000" w:rsidRPr="00000000" w14:paraId="00000011">
      <w:pPr>
        <w:tabs>
          <w:tab w:val="left" w:leader="none" w:pos="7344"/>
          <w:tab w:val="right" w:leader="none" w:pos="9504"/>
        </w:tabs>
        <w:spacing w:line="253" w:lineRule="auto"/>
        <w:ind w:left="216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nell’ambito delle attività di orientamento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360" w:lineRule="auto"/>
        <w:ind w:left="56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aiutare l’alunno/a nella scelta scolastica successiva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360" w:lineRule="auto"/>
        <w:ind w:left="56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sulla base dei vari elementi di giudizio a sua disposizione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</w:tabs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tenendo conto dell’evoluzione della personalità e del rendimento scolastico globale dell’alunno/a nel corso della frequenza della scuola secondaria di 1° grado</w:t>
      </w:r>
    </w:p>
    <w:p w:rsidR="00000000" w:rsidDel="00000000" w:rsidP="00000000" w:rsidRDefault="00000000" w:rsidRPr="00000000" w14:paraId="00000016">
      <w:pPr>
        <w:spacing w:line="533" w:lineRule="auto"/>
        <w:ind w:left="216" w:right="81" w:firstLine="0"/>
        <w:rPr>
          <w:sz w:val="18"/>
          <w:szCs w:val="1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ritiene opportuno comunicare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533" w:lineRule="auto"/>
        <w:ind w:left="216" w:right="81" w:firstLine="0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L’alunno/a ha dimostrato</w:t>
      </w: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left"/>
        <w:tblInd w:w="211.0" w:type="dxa"/>
        <w:tblLayout w:type="fixed"/>
        <w:tblLook w:val="0400"/>
      </w:tblPr>
      <w:tblGrid>
        <w:gridCol w:w="2727"/>
        <w:gridCol w:w="1536"/>
        <w:gridCol w:w="1725"/>
        <w:gridCol w:w="1704"/>
        <w:gridCol w:w="1424"/>
        <w:tblGridChange w:id="0">
          <w:tblGrid>
            <w:gridCol w:w="2727"/>
            <w:gridCol w:w="1536"/>
            <w:gridCol w:w="1725"/>
            <w:gridCol w:w="1704"/>
            <w:gridCol w:w="1424"/>
          </w:tblGrid>
        </w:tblGridChange>
      </w:tblGrid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533" w:lineRule="auto"/>
              <w:ind w:right="81"/>
              <w:rPr/>
            </w:pPr>
            <w:r w:rsidDel="00000000" w:rsidR="00000000" w:rsidRPr="00000000">
              <w:rPr>
                <w:rtl w:val="0"/>
              </w:rPr>
              <w:t xml:space="preserve">METODO DI LAVORO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efficace e autonomo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autonomo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in via di formazione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non sempre produttivo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before="243" w:line="27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INTERESSE E IMPEGNO NELLE ATTIVITA’ SCOLASTICHE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costanti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attivi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incostanti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settoriali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superficiali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responsabili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saltuari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533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assenti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70" w:lineRule="auto"/>
              <w:rPr/>
            </w:pPr>
            <w:r w:rsidDel="00000000" w:rsidR="00000000" w:rsidRPr="00000000">
              <w:rPr>
                <w:rtl w:val="0"/>
              </w:rPr>
              <w:t xml:space="preserve">ATTITUDINI RILEVATE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per le discipline scientifiche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per le discipline umanistiche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per le lingue straniere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per il disegno tecnico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per l'operatività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tecnico-informatiche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artistiche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musicali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□ ginnico-sportive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480" w:lineRule="auto"/>
              <w:ind w:right="8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before="276" w:line="255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 CONSIGLIA LA FREQUENZA DI </w:t>
      </w:r>
    </w:p>
    <w:p w:rsidR="00000000" w:rsidDel="00000000" w:rsidP="00000000" w:rsidRDefault="00000000" w:rsidRPr="00000000" w14:paraId="00000046">
      <w:pPr>
        <w:spacing w:line="252.00000000000003" w:lineRule="auto"/>
        <w:jc w:val="both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 un Istituto Professionale </w:t>
        <w:tab/>
        <w:tab/>
        <w:tab/>
        <w:tab/>
        <w:tab/>
        <w:tab/>
        <w:t xml:space="preserve"> un Istituto Tecnico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 un Liceo (○ artistico ○  classico  ○  linguistico  ○ scientifico  ○ coreutico e musicale  ○ scienze umane) </w:t>
      </w:r>
    </w:p>
    <w:p w:rsidR="00000000" w:rsidDel="00000000" w:rsidP="00000000" w:rsidRDefault="00000000" w:rsidRPr="00000000" w14:paraId="00000048">
      <w:pPr>
        <w:spacing w:line="252.00000000000003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 un percorso di istruzione e formazione professionale </w:t>
      </w:r>
    </w:p>
    <w:p w:rsidR="00000000" w:rsidDel="00000000" w:rsidP="00000000" w:rsidRDefault="00000000" w:rsidRPr="00000000" w14:paraId="00000049">
      <w:pPr>
        <w:spacing w:line="252.00000000000003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52.00000000000003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1" w:lineRule="auto"/>
        <w:ind w:left="6408" w:firstLine="0"/>
        <w:rPr>
          <w:sz w:val="18"/>
          <w:szCs w:val="18"/>
        </w:rPr>
      </w:pPr>
      <w:r w:rsidDel="00000000" w:rsidR="00000000" w:rsidRPr="00000000">
        <w:rPr>
          <w:sz w:val="21"/>
          <w:szCs w:val="21"/>
          <w:rtl w:val="0"/>
        </w:rPr>
        <w:t xml:space="preserve">IL COORDINATORE DEL CONSIGLIO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296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016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736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456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176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896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616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336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05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rmic8fw00e@istruzione.it" TargetMode="External"/><Relationship Id="rId8" Type="http://schemas.openxmlformats.org/officeDocument/2006/relationships/hyperlink" Target="mailto:rmic8fw00e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