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ALLEGATO 2 DOCENTI</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336"/>
        </w:tabs>
        <w:spacing w:after="0" w:before="0" w:line="240" w:lineRule="auto"/>
        <w:ind w:left="144"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76"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 DIRIGENTE SCOLASTICO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76"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I.C. “NELSON MANDELA”</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0" w:right="0" w:firstLine="72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ROMA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336"/>
        </w:tabs>
        <w:spacing w:after="0" w:before="0" w:line="240" w:lineRule="auto"/>
        <w:ind w:left="144"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720"/>
        </w:tabs>
        <w:spacing w:after="0" w:before="3" w:line="276" w:lineRule="auto"/>
        <w:ind w:left="14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Il/la sottoscritto/a    nato/a </w:t>
        <w:tab/>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720"/>
        </w:tabs>
        <w:spacing w:after="0" w:before="3" w:line="276" w:lineRule="auto"/>
        <w:ind w:left="14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84"/>
        </w:tabs>
        <w:spacing w:after="0" w:before="0" w:line="276" w:lineRule="auto"/>
        <w:ind w:left="144" w:right="-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w:t>
        <w:tab/>
        <w:t xml:space="preserve"> residente in………………………   via/piazza</w:t>
        <w:tab/>
        <w:t xml:space="preserve">…………………………………… in servizio in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84"/>
        </w:tabs>
        <w:spacing w:after="0" w:before="0" w:line="276" w:lineRule="auto"/>
        <w:ind w:left="144" w:right="-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84"/>
        </w:tabs>
        <w:spacing w:after="0" w:before="0" w:line="276" w:lineRule="auto"/>
        <w:ind w:left="144" w:right="-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qualità di docente a tempo indeterminato, presso codesto Istituto come docente della scuola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84"/>
        </w:tabs>
        <w:spacing w:after="0" w:before="0" w:line="276" w:lineRule="auto"/>
        <w:ind w:left="144" w:right="-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144" w:right="0" w:firstLine="57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INFANZIA </w:t>
        <w:tab/>
        <w:tab/>
        <w:t xml:space="preserve">PRIMARIA </w:t>
        <w:tab/>
        <w:tab/>
        <w:t xml:space="preserve">SCUOLA SEC. I GRADO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2908300</wp:posOffset>
                </wp:positionH>
                <wp:positionV relativeFrom="paragraph">
                  <wp:posOffset>38100</wp:posOffset>
                </wp:positionV>
                <wp:extent cx="218440" cy="100330"/>
                <wp:effectExtent b="0" l="0" r="0" t="0"/>
                <wp:wrapNone/>
                <wp:docPr id="2" name=""/>
                <a:graphic>
                  <a:graphicData uri="http://schemas.microsoft.com/office/word/2010/wordprocessingShape">
                    <wps:wsp>
                      <wps:cNvSpPr/>
                      <wps:cNvPr id="3" name="Shape 3"/>
                      <wps:spPr>
                        <a:xfrm>
                          <a:off x="5241543" y="3734598"/>
                          <a:ext cx="20891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2908300</wp:posOffset>
                </wp:positionH>
                <wp:positionV relativeFrom="paragraph">
                  <wp:posOffset>38100</wp:posOffset>
                </wp:positionV>
                <wp:extent cx="218440" cy="10033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1844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38100</wp:posOffset>
                </wp:positionV>
                <wp:extent cx="218440" cy="100330"/>
                <wp:effectExtent b="0" l="0" r="0" t="0"/>
                <wp:wrapNone/>
                <wp:docPr id="1" name=""/>
                <a:graphic>
                  <a:graphicData uri="http://schemas.microsoft.com/office/word/2010/wordprocessingShape">
                    <wps:wsp>
                      <wps:cNvSpPr/>
                      <wps:cNvPr id="2" name="Shape 2"/>
                      <wps:spPr>
                        <a:xfrm>
                          <a:off x="5241543" y="3734598"/>
                          <a:ext cx="20891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38100</wp:posOffset>
                </wp:positionV>
                <wp:extent cx="218440" cy="10033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1844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38100</wp:posOffset>
                </wp:positionV>
                <wp:extent cx="218440" cy="100330"/>
                <wp:effectExtent b="0" l="0" r="0" t="0"/>
                <wp:wrapNone/>
                <wp:docPr id="3" name=""/>
                <a:graphic>
                  <a:graphicData uri="http://schemas.microsoft.com/office/word/2010/wordprocessingShape">
                    <wps:wsp>
                      <wps:cNvSpPr/>
                      <wps:cNvPr id="4" name="Shape 4"/>
                      <wps:spPr>
                        <a:xfrm>
                          <a:off x="5241543" y="3734598"/>
                          <a:ext cx="20891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38100</wp:posOffset>
                </wp:positionV>
                <wp:extent cx="218440" cy="10033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18440" cy="100330"/>
                        </a:xfrm>
                        <a:prstGeom prst="rect"/>
                        <a:ln/>
                      </pic:spPr>
                    </pic:pic>
                  </a:graphicData>
                </a:graphic>
              </wp:anchor>
            </w:drawing>
          </mc:Fallback>
        </mc:AlternateConten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144" w:right="0" w:firstLine="57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312"/>
          <w:tab w:val="right" w:pos="9720"/>
        </w:tabs>
        <w:spacing w:after="0" w:before="0" w:line="276" w:lineRule="auto"/>
        <w:ind w:left="144" w:right="86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disciplina</w:t>
        <w:tab/>
        <w:t xml:space="preserve"> classe di concorso </w:t>
        <w:tab/>
        <w:t xml:space="preserve"> ai fini dell'aggiornamento della </w:t>
        <w:br w:type="textWrapping"/>
        <w:t xml:space="preserve">graduatoria interna d'Istituto per l'a.s. 201_/201_</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312"/>
          <w:tab w:val="right" w:pos="9720"/>
        </w:tabs>
        <w:spacing w:after="0" w:before="0" w:line="276" w:lineRule="auto"/>
        <w:ind w:left="144" w:right="86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9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9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144" w:right="86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sotto la propria responsabilità che rispetto all'a.s. 201_/1_, si sono verificate le seguenti variazioni riguardo le esigenze di famiglia e i titoli generali: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esigenze di famiglia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(7):</w:t>
      </w:r>
    </w:p>
    <w:tbl>
      <w:tblPr>
        <w:tblStyle w:val="Table1"/>
        <w:tblW w:w="10363.999999999998" w:type="dxa"/>
        <w:jc w:val="left"/>
        <w:tblInd w:w="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23"/>
        <w:gridCol w:w="1363"/>
        <w:gridCol w:w="1278"/>
        <w:tblGridChange w:id="0">
          <w:tblGrid>
            <w:gridCol w:w="7723"/>
            <w:gridCol w:w="1363"/>
            <w:gridCol w:w="1278"/>
          </w:tblGrid>
        </w:tblGridChange>
      </w:tblGrid>
      <w:tr>
        <w:trPr>
          <w:cantSplit w:val="0"/>
          <w:trHeight w:val="1027" w:hRule="atLeast"/>
          <w:tblHeader w:val="0"/>
        </w:trPr>
        <w:tc>
          <w:tcPr>
            <w:shd w:fill="dfdfdf" w:val="cle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27" w:before="52" w:line="276" w:lineRule="auto"/>
              <w:ind w:left="8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 di esigenza</w:t>
            </w:r>
            <w:r w:rsidDel="00000000" w:rsidR="00000000" w:rsidRPr="00000000">
              <w:rPr>
                <w:rtl w:val="0"/>
              </w:rPr>
            </w:r>
          </w:p>
        </w:tc>
        <w:tc>
          <w:tcPr>
            <w:shd w:fill="dfdfdf" w:val="cle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Indicare con una X la sussistenza dell’esigenza o il n° dei figli</w:t>
            </w:r>
            <w:r w:rsidDel="00000000" w:rsidR="00000000" w:rsidRPr="00000000">
              <w:rPr>
                <w:rtl w:val="0"/>
              </w:rPr>
            </w:r>
          </w:p>
        </w:tc>
        <w:tc>
          <w:tcPr>
            <w:shd w:fill="dfdfdf" w:val="cle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216" w:right="0" w:hanging="144"/>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Riservato al Dir. Scol.</w:t>
            </w:r>
            <w:r w:rsidDel="00000000" w:rsidR="00000000" w:rsidRPr="00000000">
              <w:rPr>
                <w:rtl w:val="0"/>
              </w:rPr>
            </w:r>
          </w:p>
        </w:tc>
      </w:tr>
      <w:tr>
        <w:trPr>
          <w:cantSplit w:val="0"/>
          <w:trHeight w:val="705" w:hRule="atLeast"/>
          <w:tblHeader w:val="0"/>
        </w:trPr>
        <w:tc>
          <w:tcPr>
            <w:vAlign w:val="top"/>
          </w:tcPr>
          <w:p w:rsidR="00000000" w:rsidDel="00000000" w:rsidP="00000000" w:rsidRDefault="00000000" w:rsidRPr="00000000" w14:paraId="0000001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 w:right="14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ricongiungimento al coniuge ovvero, nel caso di docenti senza coniuge o separati giudizialmente o consensualmente con atto omologato dal tribunale, per ricongiungimento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560"/>
              </w:tabs>
              <w:spacing w:after="1" w:before="2"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 genitori o ai figli (7)</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6)</w:t>
            </w:r>
            <w:r w:rsidDel="00000000" w:rsidR="00000000" w:rsidRPr="00000000">
              <w:rPr>
                <w:rtl w:val="0"/>
              </w:rPr>
            </w:r>
          </w:p>
        </w:tc>
        <w:tc>
          <w:tcP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8" w:hRule="atLeast"/>
          <w:tblHeader w:val="0"/>
        </w:trPr>
        <w:tc>
          <w:tcPr>
            <w:vAlign w:val="center"/>
          </w:tcPr>
          <w:p w:rsidR="00000000" w:rsidDel="00000000" w:rsidP="00000000" w:rsidRDefault="00000000" w:rsidRPr="00000000" w14:paraId="0000001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right" w:pos="7560"/>
              </w:tabs>
              <w:spacing w:after="1" w:before="0"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ogni figlio di età inferiore a sei anni (8)</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4)</w:t>
            </w:r>
            <w:r w:rsidDel="00000000" w:rsidR="00000000" w:rsidRPr="00000000">
              <w:rPr>
                <w:rtl w:val="0"/>
              </w:rPr>
            </w:r>
          </w:p>
        </w:tc>
        <w:tc>
          <w:tcP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06" w:hRule="atLeast"/>
          <w:tblHeader w:val="0"/>
        </w:trPr>
        <w:tc>
          <w:tcPr>
            <w:vAlign w:val="top"/>
          </w:tcPr>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14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ogni figlio di età superiore ai sei anni, ma che non abbia superato il diciottesimo anno di età (8) ovvero per ogni figlio maggiorenne che risulti totalmente o permanentemente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560"/>
              </w:tabs>
              <w:spacing w:after="2" w:before="2"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inabile a proficuo lavoro)</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3)</w:t>
            </w:r>
            <w:r w:rsidDel="00000000" w:rsidR="00000000" w:rsidRPr="00000000">
              <w:rPr>
                <w:rtl w:val="0"/>
              </w:rPr>
            </w:r>
          </w:p>
        </w:tc>
        <w:tc>
          <w:tcP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15" w:hRule="atLeast"/>
          <w:tblHeader w:val="0"/>
        </w:trPr>
        <w:tc>
          <w:tcPr>
            <w:vAlign w:val="top"/>
          </w:tcPr>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104"/>
                <w:tab w:val="left" w:pos="4824"/>
                <w:tab w:val="right" w:pos="5832"/>
                <w:tab w:val="right" w:pos="7560"/>
              </w:tabs>
              <w:spacing w:after="0" w:before="0" w:line="276" w:lineRule="auto"/>
              <w:ind w:left="142" w:right="14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la cura e l'assistenza dei figli minorati  fisici, psichici o </w:t>
              <w:tab/>
              <w:t xml:space="preserve">sensoriali, tossicodi-pendenti, ovvero del coniuge o del genitore totalmente e permanentemente inabili al lavoroche possono essere assistiti soltanto nel comune richiesto (9)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6)</w:t>
            </w:r>
            <w:r w:rsidDel="00000000" w:rsidR="00000000" w:rsidRPr="00000000">
              <w:rPr>
                <w:rtl w:val="0"/>
              </w:rPr>
            </w:r>
          </w:p>
        </w:tc>
        <w:tc>
          <w:tcP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144" w:right="86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III - TITOLI GENERALI:</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144" w:right="86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377.0" w:type="dxa"/>
        <w:jc w:val="left"/>
        <w:tblInd w:w="18.0" w:type="dxa"/>
        <w:tblLayout w:type="fixed"/>
        <w:tblLook w:val="0000"/>
      </w:tblPr>
      <w:tblGrid>
        <w:gridCol w:w="7742"/>
        <w:gridCol w:w="1344"/>
        <w:gridCol w:w="1291"/>
        <w:tblGridChange w:id="0">
          <w:tblGrid>
            <w:gridCol w:w="7742"/>
            <w:gridCol w:w="1344"/>
            <w:gridCol w:w="1291"/>
          </w:tblGrid>
        </w:tblGridChange>
      </w:tblGrid>
      <w:tr>
        <w:trPr>
          <w:cantSplit w:val="0"/>
          <w:trHeight w:val="846"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 di titolo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Indicare con una X il possesso e/o il n° del/i titolo/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6" w:right="0" w:hanging="144"/>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Riservato al Dir. Scol.</w:t>
            </w:r>
            <w:r w:rsidDel="00000000" w:rsidR="00000000" w:rsidRPr="00000000">
              <w:rPr>
                <w:rtl w:val="0"/>
              </w:rPr>
            </w:r>
          </w:p>
        </w:tc>
      </w:tr>
      <w:tr>
        <w:trPr>
          <w:cantSplit w:val="0"/>
          <w:trHeight w:val="128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il superamento di un pubblico concorso ordinario per esami e titoli, per l'accesso al ruolo di appartenenza (1), al momento della presentazione della domanda, o a ruoli di livello pari o superiore a quello di appartenenza (10)</w:t>
              <w:tab/>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0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8" w:right="180" w:hanging="15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ogni diploma di specializzazione conseguito in corsi post-laurea previsti dagli statuti ovvero dal D.P.R. N.162/82, ovvero dalla legge n.341/90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universitari(11) e (11bis), ivi compresi gli istituti di educazione fisica statali o pareggiati, nell'ambito delle scienze dell'educazione e/o nell'ambito delle discipline attualmente insegnate dal docente</w:t>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648" w:right="18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ogni diploma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5)</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48" w:right="18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(è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valutabile un solo corso, per lo stesso o gli stessi anni accademici)</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8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6791"/>
              </w:tabs>
              <w:spacing w:after="0" w:before="123" w:line="276" w:lineRule="auto"/>
              <w:ind w:left="4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tab/>
              <w:t xml:space="preserve">per ogni diploma</w:t>
              <w:tab/>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5)</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3" w:before="0"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(è valutabile un solo diploma, per lo stesso o gli stessi anni accademici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9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ogni diploma universitario (diploma accademico di primo livello, laurea di primo livello o breve o iploma Istituto superiore di Educazione Fisica (ISEF)  conseguito oltre al titolo di studio attualmente necessario</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791"/>
              </w:tabs>
              <w:spacing w:after="2" w:before="2"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l’accesso al ruolo di appartenenza (12)</w:t>
              <w:tab/>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39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 w:line="276" w:lineRule="auto"/>
              <w:ind w:left="288" w:right="216"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ogni corso di perfezionamento di durata non inferiore ad un anno, (13) previsto dagli statuti ovvero dal D.P.R. N.162/82, ovvero dalla legge n.341/90 (artt. 4,6,8) ovvero dal decreto n. 509/99 e successive modifiche ed integrazioni, nonché per ogni master di 1° o di 2° livello  attivati dalle università statali o liberee ovvero da istituti universitari statali o pareggiati (11 bis), ivi compresi gli istituti di educazione fisica statali o pareggiati, nell'ambito</w:t>
              <w:tab/>
              <w:t xml:space="preserve">delle scienze dell'educazione e/o nell'ambito delle discipline attualmente insegnate dal docente (14)</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632"/>
              </w:tabs>
              <w:spacing w:after="0" w:before="122" w:line="276" w:lineRule="auto"/>
              <w:ind w:left="4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 ogni corso</w:t>
              <w:tab/>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1)</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(è valutabile un solo corso, per lo stesso o gli stessi anni accademici</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1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right" w:pos="7632"/>
              </w:tabs>
              <w:spacing w:after="0" w:before="1"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di conservatorio di musica, vecchio ordinamento, conseguito entro il 31.12.2017 – L. n. 228/2012 ), conseguito oltre al titolo di studio attualmente necessario per l'accesso al ruolo di appartenenza (12)</w:t>
              <w:tab/>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6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right" w:pos="7642"/>
              </w:tabs>
              <w:spacing w:after="1" w:before="0"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il conseguimento del titolo di "dottorato di ricerca”</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642"/>
              </w:tabs>
              <w:spacing w:after="1" w:before="0"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 valuta un solo titolo)</w:t>
              <w:tab/>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9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 w:right="14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la sola scuola primaria: per la frequenza del corso di aggiornamento-formazione linguistica e glottodidattica compreso nel piano attuato dal ministero, con la collaborazione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024"/>
                <w:tab w:val="left" w:pos="4536"/>
                <w:tab w:val="left" w:pos="5616"/>
                <w:tab w:val="right" w:pos="7632"/>
              </w:tabs>
              <w:spacing w:after="0" w:before="1"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degli Uffici scolastici provinciali,</w:t>
              <w:tab/>
              <w:t xml:space="preserve">delle istituzioni</w:t>
              <w:tab/>
              <w:t xml:space="preserve">scolastiche,</w:t>
              <w:tab/>
              <w:t xml:space="preserve">degli istituti di</w:t>
              <w:tab/>
              <w:t xml:space="preserve">ricerca</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632"/>
              </w:tabs>
              <w:spacing w:after="1" w:before="2"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(IRRSAE, CEDE, BDP) e dell'università (16)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right" w:pos="7632"/>
              </w:tabs>
              <w:spacing w:after="0" w:before="0" w:line="276" w:lineRule="auto"/>
              <w:ind w:left="72" w:right="14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ogni partecipazione ai nuovi esami di stato conclusivi dei corsi di studio di istruzione</w:t>
              <w:br w:type="textWrapping"/>
              <w:t xml:space="preserve">secondaria superiore di cui alla legge 10/12/97 n°425 e al D.P.R. 23.7.1998 n.323,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fino all’anno scolastico 2000/2001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qualità di presidente di commissione o di componente esterno o di componente interno, compresa l’attività svolta dal docente di sostegno all’alunno</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632"/>
              </w:tabs>
              <w:spacing w:after="15" w:before="3"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handicappato che sostiene l’esame</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72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right" w:pos="7632"/>
              </w:tabs>
              <w:spacing w:after="0" w:before="0" w:line="276" w:lineRule="auto"/>
              <w:ind w:left="72" w:right="14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CLIL di Corso di Perfezionamento per l’insegnamento di una disciplina non linguistica in lingua straniera di cui al Decreto Direttoriale n. 6 del 16 aprile 2012 rilasciato da strutture universitarie in possesso dei requisiti di cui all’art. 3, comma 3 del D.M. del 30 settembre 2011. NB: il certificato viene rilasciato solo a chi </w:t>
            </w:r>
          </w:p>
          <w:p w:rsidR="00000000" w:rsidDel="00000000" w:rsidP="00000000" w:rsidRDefault="00000000" w:rsidRPr="00000000" w14:paraId="0000005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right" w:pos="7632"/>
              </w:tabs>
              <w:spacing w:after="0" w:before="0" w:line="276" w:lineRule="auto"/>
              <w:ind w:left="432" w:right="144"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è in possesso di certificazione di Livello C1 del QCER (art 4 comma 2)</w:t>
            </w:r>
          </w:p>
          <w:p w:rsidR="00000000" w:rsidDel="00000000" w:rsidP="00000000" w:rsidRDefault="00000000" w:rsidRPr="00000000" w14:paraId="0000005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right" w:pos="7632"/>
              </w:tabs>
              <w:spacing w:after="0" w:before="0" w:line="276" w:lineRule="auto"/>
              <w:ind w:left="432" w:right="144"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 frequentato il corso metodologico</w:t>
            </w:r>
          </w:p>
          <w:p w:rsidR="00000000" w:rsidDel="00000000" w:rsidP="00000000" w:rsidRDefault="00000000" w:rsidRPr="00000000" w14:paraId="0000005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right" w:pos="7632"/>
              </w:tabs>
              <w:spacing w:after="0" w:before="0" w:line="276" w:lineRule="auto"/>
              <w:ind w:left="432" w:right="144"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 sostenuto la prova finale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1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632"/>
              </w:tabs>
              <w:spacing w:after="0" w:before="0" w:line="276" w:lineRule="auto"/>
              <w:ind w:left="0" w:right="14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 CLIL per i docenti NON in possesso di Certificazione di livello C1, ma che avendo svolto la parte metodologica presso le strutture universitarie, sono in possesso di un ATTESTATO di frequenza al corso di perfezionamento.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632"/>
              </w:tabs>
              <w:spacing w:after="0" w:before="0" w:line="276" w:lineRule="auto"/>
              <w:ind w:left="72" w:right="14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NB: in questo caso il docente ha una competenza linguistica B2 NON certificata, ma ha frequentato il corso e superato l’esame finale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632"/>
              </w:tabs>
              <w:spacing w:after="0" w:before="0" w:line="276" w:lineRule="auto"/>
              <w:ind w:left="72" w:right="14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 w:right="14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 titoli relativi a C), D), E), F), G), H), I), L) anche cumulabili tra di loro, sono valutati fino ad un massimo di punti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144" w:right="86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144" w:right="86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57" w:before="2" w:line="276" w:lineRule="auto"/>
        <w:ind w:left="72" w:right="648" w:firstLine="21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 allega una dichiarazione, conforme agli all. D), F) e i seguenti documenti attestanti il possesso dei titoli di cui ai punti II (esigenze di famiglia) e III (titoli generali).</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57" w:before="2" w:line="276" w:lineRule="auto"/>
        <w:ind w:left="72" w:right="648" w:firstLine="21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57" w:before="2" w:line="276" w:lineRule="auto"/>
        <w:ind w:left="72" w:right="648" w:firstLine="21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__________________</w:t>
        <w:tab/>
        <w:tab/>
        <w:tab/>
        <w:tab/>
        <w:t xml:space="preserve">           Firma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upperLetter"/>
      <w:lvlText w:val="%1)"/>
      <w:lvlJc w:val="left"/>
      <w:pPr>
        <w:ind w:left="142" w:firstLine="0"/>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upperLetter"/>
      <w:lvlText w:val="%1)"/>
      <w:lvlJc w:val="left"/>
      <w:pPr>
        <w:ind w:left="72" w:firstLine="0"/>
      </w:pPr>
      <w:rPr>
        <w:b w:val="0"/>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33046312"/>
      <w:numFmt w:val="upperLetter"/>
      <w:lvlText w:val="%1)"/>
      <w:lvlJc w:val="left"/>
      <w:pPr>
        <w:ind w:left="432" w:hanging="360"/>
      </w:pPr>
      <w:rPr>
        <w:b w:val="0"/>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0"/>
      <w:numFmt w:val="bullet"/>
      <w:lvlText w:val="-"/>
      <w:lvlJc w:val="left"/>
      <w:pPr>
        <w:ind w:left="648"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lvl w:ilvl="0">
      <w:start w:val="133046272"/>
      <w:numFmt w:val="upperLetter"/>
      <w:lvlText w:val="%1)"/>
      <w:lvlJc w:val="left"/>
      <w:pPr>
        <w:ind w:left="72" w:firstLine="0"/>
      </w:pPr>
      <w:rPr>
        <w:b w:val="0"/>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0"/>
      <w:numFmt w:val="bullet"/>
      <w:lvlText w:val="●"/>
      <w:lvlJc w:val="left"/>
      <w:pPr>
        <w:ind w:left="432" w:hanging="360"/>
      </w:pPr>
      <w:rPr>
        <w:rFonts w:ascii="Noto Sans Symbols" w:cs="Noto Sans Symbols" w:eastAsia="Noto Sans Symbols" w:hAnsi="Noto Sans Symbols"/>
        <w:vertAlign w:val="baseline"/>
      </w:rPr>
    </w:lvl>
    <w:lvl w:ilvl="1">
      <w:start w:val="1"/>
      <w:numFmt w:val="bullet"/>
      <w:lvlText w:val="o"/>
      <w:lvlJc w:val="left"/>
      <w:pPr>
        <w:ind w:left="1152" w:hanging="360"/>
      </w:pPr>
      <w:rPr>
        <w:rFonts w:ascii="Courier New" w:cs="Courier New" w:eastAsia="Courier New" w:hAnsi="Courier New"/>
        <w:vertAlign w:val="baseline"/>
      </w:rPr>
    </w:lvl>
    <w:lvl w:ilvl="2">
      <w:start w:val="1"/>
      <w:numFmt w:val="bullet"/>
      <w:lvlText w:val="▪"/>
      <w:lvlJc w:val="left"/>
      <w:pPr>
        <w:ind w:left="1872" w:hanging="360"/>
      </w:pPr>
      <w:rPr>
        <w:rFonts w:ascii="Noto Sans Symbols" w:cs="Noto Sans Symbols" w:eastAsia="Noto Sans Symbols" w:hAnsi="Noto Sans Symbols"/>
        <w:vertAlign w:val="baseline"/>
      </w:rPr>
    </w:lvl>
    <w:lvl w:ilvl="3">
      <w:start w:val="1"/>
      <w:numFmt w:val="bullet"/>
      <w:lvlText w:val="●"/>
      <w:lvlJc w:val="left"/>
      <w:pPr>
        <w:ind w:left="2592" w:hanging="360"/>
      </w:pPr>
      <w:rPr>
        <w:rFonts w:ascii="Noto Sans Symbols" w:cs="Noto Sans Symbols" w:eastAsia="Noto Sans Symbols" w:hAnsi="Noto Sans Symbols"/>
        <w:vertAlign w:val="baseline"/>
      </w:rPr>
    </w:lvl>
    <w:lvl w:ilvl="4">
      <w:start w:val="1"/>
      <w:numFmt w:val="bullet"/>
      <w:lvlText w:val="o"/>
      <w:lvlJc w:val="left"/>
      <w:pPr>
        <w:ind w:left="3312" w:hanging="360"/>
      </w:pPr>
      <w:rPr>
        <w:rFonts w:ascii="Courier New" w:cs="Courier New" w:eastAsia="Courier New" w:hAnsi="Courier New"/>
        <w:vertAlign w:val="baseline"/>
      </w:rPr>
    </w:lvl>
    <w:lvl w:ilvl="5">
      <w:start w:val="1"/>
      <w:numFmt w:val="bullet"/>
      <w:lvlText w:val="▪"/>
      <w:lvlJc w:val="left"/>
      <w:pPr>
        <w:ind w:left="4032" w:hanging="360"/>
      </w:pPr>
      <w:rPr>
        <w:rFonts w:ascii="Noto Sans Symbols" w:cs="Noto Sans Symbols" w:eastAsia="Noto Sans Symbols" w:hAnsi="Noto Sans Symbols"/>
        <w:vertAlign w:val="baseline"/>
      </w:rPr>
    </w:lvl>
    <w:lvl w:ilvl="6">
      <w:start w:val="1"/>
      <w:numFmt w:val="bullet"/>
      <w:lvlText w:val="●"/>
      <w:lvlJc w:val="left"/>
      <w:pPr>
        <w:ind w:left="4752" w:hanging="360"/>
      </w:pPr>
      <w:rPr>
        <w:rFonts w:ascii="Noto Sans Symbols" w:cs="Noto Sans Symbols" w:eastAsia="Noto Sans Symbols" w:hAnsi="Noto Sans Symbols"/>
        <w:vertAlign w:val="baseline"/>
      </w:rPr>
    </w:lvl>
    <w:lvl w:ilvl="7">
      <w:start w:val="1"/>
      <w:numFmt w:val="bullet"/>
      <w:lvlText w:val="o"/>
      <w:lvlJc w:val="left"/>
      <w:pPr>
        <w:ind w:left="5472" w:hanging="360"/>
      </w:pPr>
      <w:rPr>
        <w:rFonts w:ascii="Courier New" w:cs="Courier New" w:eastAsia="Courier New" w:hAnsi="Courier New"/>
        <w:vertAlign w:val="baseline"/>
      </w:rPr>
    </w:lvl>
    <w:lvl w:ilvl="8">
      <w:start w:val="1"/>
      <w:numFmt w:val="bullet"/>
      <w:lvlText w:val="▪"/>
      <w:lvlJc w:val="left"/>
      <w:pPr>
        <w:ind w:left="6192" w:hanging="360"/>
      </w:pPr>
      <w:rPr>
        <w:rFonts w:ascii="Noto Sans Symbols" w:cs="Noto Sans Symbols" w:eastAsia="Noto Sans Symbols" w:hAnsi="Noto Sans Symbols"/>
        <w:vertAlign w:val="baseline"/>
      </w:rPr>
    </w:lvl>
  </w:abstractNum>
  <w:abstractNum w:abstractNumId="7">
    <w:lvl w:ilvl="0">
      <w:start w:val="1"/>
      <w:numFmt w:val="upperLetter"/>
      <w:lvlText w:val="%1)"/>
      <w:lvlJc w:val="left"/>
      <w:pPr>
        <w:ind w:left="72" w:firstLine="0"/>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2"/>
      <w:numFmt w:val="upperLetter"/>
      <w:lvlText w:val="%1)"/>
      <w:lvlJc w:val="left"/>
      <w:pPr>
        <w:ind w:left="72" w:firstLine="0"/>
      </w:pPr>
      <w:rPr>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