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4240" w:right="920" w:hanging="425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SCHEDA PER ASSEGNAZIONE DEL PUNTEGGIO AI FINI DELLA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4240" w:right="920" w:hanging="425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GRADUATORIA INTERNA PERSONALE A</w:t>
      </w:r>
      <w:r w:rsidDel="00000000" w:rsidR="00000000" w:rsidRPr="00000000">
        <w:rPr>
          <w:rFonts w:ascii="Times New Roman" w:cs="Times New Roman" w:eastAsia="Times New Roman" w:hAnsi="Times New Roman"/>
          <w:b w:val="1"/>
          <w:i w:val="0"/>
          <w:smallCaps w:val="0"/>
          <w:strike w:val="0"/>
          <w:color w:val="008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 DIRIGENTE SCOLASTICO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I.C. “NELSON MANDELA”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ROMA</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Il/La sottoscritto/a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nato/a a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0"/>
          <w:tab w:val="left" w:pos="9320"/>
          <w:tab w:val="left" w:pos="103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 residente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titolare  in  qualità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servizio presso  questo  Istituto  dall’a.s.  ………………….., immesso in ruolo con decorrenza giuridica dal ………………………… ed effettiva assunzione in servizio dal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fini della compilazione della graduatoria d’istituto prevista dall’O.M. n. 244/2016 e dal C.C.N.I. sulla mobilità, consapevole delle responsabilità civile e penali cui va incontro in caso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dichiarazioni non corrispondenti al vero, ai sensi del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D.P.R. 28/12/2000 n. 445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così come modificato ed integrato dall’art. 15 della legge 16/01/2003,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 ANZIANITÀ DI SERVIZIO</w:t>
      </w:r>
      <w:r w:rsidDel="00000000" w:rsidR="00000000" w:rsidRPr="00000000">
        <w:rPr>
          <w:rtl w:val="0"/>
        </w:rPr>
      </w:r>
    </w:p>
    <w:tbl>
      <w:tblPr>
        <w:tblStyle w:val="Table1"/>
        <w:tblW w:w="9791.0" w:type="dxa"/>
        <w:jc w:val="center"/>
        <w:tblLayout w:type="fixed"/>
        <w:tblLook w:val="0000"/>
      </w:tblPr>
      <w:tblGrid>
        <w:gridCol w:w="7583"/>
        <w:gridCol w:w="1104"/>
        <w:gridCol w:w="1104"/>
        <w:tblGridChange w:id="0">
          <w:tblGrid>
            <w:gridCol w:w="7583"/>
            <w:gridCol w:w="1104"/>
            <w:gridCol w:w="110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70.0" w:type="dxa"/>
              <w:bottom w:w="0.0" w:type="dxa"/>
              <w:right w:w="7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Tipo di servizio</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70.0" w:type="dxa"/>
              <w:bottom w:w="0.0" w:type="dxa"/>
              <w:right w:w="70.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Anni/mesi</w:t>
            </w:r>
          </w:p>
        </w:tc>
        <w:tc>
          <w:tcPr>
            <w:tcBorders>
              <w:top w:color="000000" w:space="0" w:sz="6" w:val="single"/>
              <w:left w:color="000000" w:space="0" w:sz="6" w:val="single"/>
              <w:bottom w:color="000000" w:space="0" w:sz="6" w:val="single"/>
              <w:right w:color="000000" w:space="0" w:sz="6" w:val="single"/>
            </w:tcBorders>
            <w:shd w:fill="ffffff"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punti</w:t>
            </w:r>
          </w:p>
        </w:tc>
      </w:tr>
      <w:tr>
        <w:trPr>
          <w:cantSplit w:val="0"/>
          <w:trHeight w:val="1021"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per ogni mese o frazione superiore a 15 giorni di servizio effettivamente prestato successivamente alla decorrenza giuridica della nomina nel profilo professionale di appartenenza (2) (a) (da computarsi fino alla data di scadenza del termine di presentazione della domanda)                                                             (punti 2)</w:t>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77"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                       (punti 2)</w:t>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5"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per ogni mese o frazione superiore a 15 giorni di servizio non di ruolo o di altro servizio  riconosciuto o riconoscibile (3) (11) (a)                              (punti 1)</w:t>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70"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B1)  per ogni mese o frazione superiore a 15 giorni di servizio non di ruolo o di altro servizio  riconosciuto o riconoscibile effettivamente prestato in scuole o istituti situati nelle piccole isole in aggiunta al punteggio di cui al punto B) (3) (11) (a)………………………………………………………………..     (punti 1)</w:t>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per ogni anno o frazione superiore ai 6 mesi di servizio di ruolo  effettivamente prestato  a qualsiasi titolo in Pubbliche Amministrazioni o negli Enti Locali  (b)……………………………………………………..                                 (punti 1)</w:t>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69"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per ogni anno intero di servizio prestato nel profilo di appartenenza senza soluzione di continuità per almeno un triennio nella scuola di attuale titolarità (4) (11) (in aggiunta a quello previsto dalle lettere A) e B) (c) (d)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entro il quinquennio……………………………………………………      (punti 8)</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oltre il  quinquennio……………………………………………………    (punti 12)</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il servizio prestato nelle piccole isole il punteggio si raddoppia</w:t>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271"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d’ufficio)………………………………………………………………….…(punti 4)</w:t>
            </w:r>
          </w:p>
        </w:tc>
        <w:tc>
          <w:tcPr>
            <w:tcBorders>
              <w:left w:color="000000" w:space="0" w:sz="6" w:val="single"/>
              <w:bottom w:color="000000" w:space="0" w:sz="4"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4" w:val="single"/>
              <w:right w:color="000000" w:space="0" w:sz="6"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45" w:hRule="atLeast"/>
          <w:tblHeader w:val="0"/>
        </w:trPr>
        <w:tc>
          <w:tcPr>
            <w:tcBorders>
              <w:left w:color="000000" w:space="0" w:sz="6"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(punti 40)</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ESIGENZE DI FAMIGLIA (4TER) (5) (5 bis):</w:t>
      </w:r>
    </w:p>
    <w:tbl>
      <w:tblPr>
        <w:tblStyle w:val="Table2"/>
        <w:tblW w:w="10134.999999999998" w:type="dxa"/>
        <w:jc w:val="left"/>
        <w:tblInd w:w="0.0" w:type="dxa"/>
        <w:tblLayout w:type="fixed"/>
        <w:tblLook w:val="0000"/>
      </w:tblPr>
      <w:tblGrid>
        <w:gridCol w:w="7583"/>
        <w:gridCol w:w="1559"/>
        <w:gridCol w:w="993"/>
        <w:tblGridChange w:id="0">
          <w:tblGrid>
            <w:gridCol w:w="7583"/>
            <w:gridCol w:w="1559"/>
            <w:gridCol w:w="993"/>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70.0" w:type="dxa"/>
              <w:bottom w:w="0.0" w:type="dxa"/>
              <w:right w:w="70.0" w:type="dxa"/>
            </w:tcM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Tipo di esigenza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70.0" w:type="dxa"/>
              <w:bottom w:w="0.0" w:type="dxa"/>
              <w:right w:w="70.0" w:type="dxa"/>
            </w:tcM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Indicare con una X la sussistenza dell’esigenza o il n° dei figli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w:t>
            </w:r>
            <w:r w:rsidDel="00000000" w:rsidR="00000000" w:rsidRPr="00000000">
              <w:rPr>
                <w:rtl w:val="0"/>
              </w:rPr>
            </w:r>
          </w:p>
        </w:tc>
      </w:tr>
      <w:tr>
        <w:trPr>
          <w:cantSplit w:val="0"/>
          <w:trHeight w:val="1008"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per ricongiungimento o riavvicinamento al coniuge ovvero, nel caso di personale senza coniuge o separato giudizialmente o consensualmente con atto omologato dal tribunale, per ricongiungimento o riavvicinamento ai genitori o ai figli (5)…………………………………………………………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punti  24</w:t>
            </w:r>
            <w:r w:rsidDel="00000000" w:rsidR="00000000" w:rsidRPr="00000000">
              <w:rPr>
                <w:rtl w:val="0"/>
              </w:rPr>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1"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per ogni figlio di età inferiore a sei anni  (6)….…………………………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punti 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per ogni 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punti  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punti  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 TITOLI GENERALI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134.999999999998" w:type="dxa"/>
        <w:jc w:val="left"/>
        <w:tblInd w:w="0.0" w:type="dxa"/>
        <w:tblLayout w:type="fixed"/>
        <w:tblLook w:val="0000"/>
      </w:tblPr>
      <w:tblGrid>
        <w:gridCol w:w="7583"/>
        <w:gridCol w:w="1559"/>
        <w:gridCol w:w="993"/>
        <w:tblGridChange w:id="0">
          <w:tblGrid>
            <w:gridCol w:w="7583"/>
            <w:gridCol w:w="155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70.0" w:type="dxa"/>
              <w:bottom w:w="0.0" w:type="dxa"/>
              <w:right w:w="70.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Tipo di titolo </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70.0" w:type="dxa"/>
              <w:bottom w:w="0.0" w:type="dxa"/>
              <w:right w:w="70.0" w:type="dxa"/>
            </w:tcM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Indicare con una X il possesso del titolo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w:t>
            </w:r>
            <w:r w:rsidDel="00000000" w:rsidR="00000000" w:rsidRPr="00000000">
              <w:rPr>
                <w:rtl w:val="0"/>
              </w:rPr>
            </w:r>
          </w:p>
        </w:tc>
      </w:tr>
      <w:tr>
        <w:trPr>
          <w:cantSplit w:val="0"/>
          <w:trHeight w:val="795" w:hRule="atLeast"/>
          <w:tblHeader w:val="0"/>
        </w:trPr>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per l'inclusione nella graduatoria di merito di  concorsi per esami per l'accesso al ruolo di  appartenenza (9)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punti 12</w:t>
            </w:r>
            <w:r w:rsidDel="00000000" w:rsidR="00000000" w:rsidRPr="00000000">
              <w:rPr>
                <w:rtl w:val="0"/>
              </w:rPr>
            </w:r>
          </w:p>
        </w:tc>
        <w:tc>
          <w:tcPr>
            <w:tcBorders>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7" w:hRule="atLeast"/>
          <w:tblHeader w:val="0"/>
        </w:trPr>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per l'inclusione nella graduatoria di merito di concorsi per esami per l'accesso al ruolo di livello superiore a quello di appartenenza(10)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punti 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0" w:type="dxa"/>
              <w:bottom w:w="0.0" w:type="dxa"/>
              <w:right w:w="70.0" w:type="dxa"/>
            </w:tcM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48"/>
        </w:tabs>
        <w:spacing w:after="0" w:before="0" w:line="226" w:lineRule="auto"/>
        <w:ind w:left="0" w:right="2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48"/>
        </w:tabs>
        <w:spacing w:after="0" w:before="0" w:line="226" w:lineRule="auto"/>
        <w:ind w:left="0" w:right="2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allega documentazione o autocertificazione dei requisiti di cui ai punti: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48"/>
        </w:tabs>
        <w:spacing w:after="0" w:before="0" w:line="226" w:lineRule="auto"/>
        <w:ind w:left="0" w:right="2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(anzianità di servizio), II (esigenze di famiglia) e III (titoli generali).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348"/>
        </w:tabs>
        <w:spacing w:after="0" w:before="0" w:line="226" w:lineRule="auto"/>
        <w:ind w:left="0" w:right="2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__________________</w:t>
        <w:tab/>
        <w:tab/>
        <w:tab/>
        <w:tab/>
        <w:tab/>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